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9B" w:rsidRPr="004947DB" w:rsidRDefault="008B309B" w:rsidP="004947DB">
      <w:pPr>
        <w:spacing w:before="100" w:beforeAutospacing="1" w:after="100" w:afterAutospacing="1" w:line="240" w:lineRule="auto"/>
        <w:jc w:val="right"/>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Одобрен решением Координационного совета </w:t>
      </w:r>
      <w:r w:rsidRPr="004947DB">
        <w:rPr>
          <w:rFonts w:ascii="Times New Roman" w:hAnsi="Times New Roman" w:cs="Times New Roman"/>
          <w:sz w:val="24"/>
          <w:szCs w:val="24"/>
          <w:lang w:eastAsia="ru-RU"/>
        </w:rPr>
        <w:br/>
        <w:t xml:space="preserve">Приволжского федерального округа по государственной </w:t>
      </w:r>
      <w:r w:rsidRPr="004947DB">
        <w:rPr>
          <w:rFonts w:ascii="Times New Roman" w:hAnsi="Times New Roman" w:cs="Times New Roman"/>
          <w:sz w:val="24"/>
          <w:szCs w:val="24"/>
          <w:lang w:eastAsia="ru-RU"/>
        </w:rPr>
        <w:br/>
        <w:t xml:space="preserve">кадровой политике от 18 февраля 2011 г. </w:t>
      </w:r>
      <w:r w:rsidRPr="004947DB">
        <w:rPr>
          <w:rFonts w:ascii="Times New Roman" w:hAnsi="Times New Roman" w:cs="Times New Roman"/>
          <w:sz w:val="24"/>
          <w:szCs w:val="24"/>
          <w:lang w:eastAsia="ru-RU"/>
        </w:rPr>
        <w:br/>
        <w:t xml:space="preserve">№ А53-856пр </w:t>
      </w:r>
    </w:p>
    <w:p w:rsidR="008B309B" w:rsidRPr="004947DB" w:rsidRDefault="008B309B" w:rsidP="004947DB">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4947DB">
        <w:rPr>
          <w:rFonts w:ascii="Times New Roman" w:hAnsi="Times New Roman" w:cs="Times New Roman"/>
          <w:b/>
          <w:bCs/>
          <w:sz w:val="36"/>
          <w:szCs w:val="36"/>
          <w:lang w:eastAsia="ru-RU"/>
        </w:rPr>
        <w:t xml:space="preserve">СТАНДАРТ </w:t>
      </w:r>
      <w:r w:rsidRPr="004947DB">
        <w:rPr>
          <w:rFonts w:ascii="Times New Roman" w:hAnsi="Times New Roman" w:cs="Times New Roman"/>
          <w:b/>
          <w:bCs/>
          <w:sz w:val="36"/>
          <w:szCs w:val="36"/>
          <w:lang w:eastAsia="ru-RU"/>
        </w:rPr>
        <w:br/>
        <w:t>антикоррупционного поведения государственного служащего</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1. Стандарт антикоррупционного поведения государственного служащего </w:t>
      </w:r>
      <w:r w:rsidRPr="004947DB">
        <w:rPr>
          <w:rFonts w:ascii="Times New Roman" w:hAnsi="Times New Roman" w:cs="Times New Roman"/>
          <w:sz w:val="24"/>
          <w:szCs w:val="24"/>
          <w:lang w:eastAsia="ru-RU"/>
        </w:rPr>
        <w:softHyphen/>
        <w:t xml:space="preserve">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государственных служащих.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2. Стандарт антикоррупционного поведения государственного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государственного служащего должно соответствовать этическим правилам, сформировавшимся в обществе.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 В основе поведения государственного служащего лежит фактор непосредственных действий по исполнению должностных обязанностей в соответствии с должностным регламентом: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реализация прав и обязанностей;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несение ответственности за неисполнение (ненадлежащее исполнение) должностных обязанностей в соответствии задачами и функциями государственного органа и функциональными особенностями замещаемой в нем должности;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принятие управленческих и иных решений по вопросам, закрепленным в должностном регламенте;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участие в подготовке проектов нормативных правовых актов и (или) проектов управленческих и иных решений;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взаимодействие в связи с исполнением должностных обязанностей с государственными служащими того же государственного органа, иных государственных органов, другими гражданами, а также с организациями;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-'оказание государственных услуг гражданам и организациям в соответствии с регламентом государственного органа.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3.1. Представление достоверных сведений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Предоставление сведений осуществляется гражданином, претендующим на замещение должности государственной службы, включенной в перечень, установленный нормативными правовыми актами Российской Федерации, а также государственным служащим, замещающим указанную должность государственной службы.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Невыполнение государственным служащим вышеуказанной обязанности, является право нарушением,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3.2. Предварительное уведомление представителя нанимателя о намерении выполнять иную оплачиваемую работу.</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Государственный служащий вправе выполнять иную оплачиваемую работу при условии: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государственной службы: время осуществления иной работы, заработная плата, выполняемые им иные функции);</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государственный служащий предварительно уведомил представителя нанимателя об этом (это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 что представитель нанимателя уведомлен).</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3.3. Получение письменного разрешения представителя нанимателя:</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государственного служащего входит взаимодействие с указанными организациями и объединениями.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3.4. Передача подарков, полученных государственным служащим в связи с протокольными мероприятиями, со служебными командировками и с другими официальными мероприятиями, в государственный орган, за исключением случаев, установленных Гражданским кодексом Российской Федерации.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Указанное правило применяется в случае, если стоимость подарков превышает три тысячи рублей. Вместе с этим государственный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Подарки стоимостью до трех тысяч рублей поступают в самостоятельное распоряжение государственного служащего. Поведение государственного служащего в этом случае направлено на то, чтобы получение подарка, не было связано с его личной выгодой.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3.5. Передача принадлежащих государственному служащему ценных бумаг, акций (долей участия, паев в уставных (складочных) капиталах организаций) в доверительное управление.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Указанное действие государственного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государственный служащий использует служебную информацию для получения дополнительного дохода по ценным бумагам). 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3.6. Отсутствие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 перевода на другую должность в этом же или другом государственном органе.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3.7. Использование средств материально-технического и иного обеспечения, другого государственного имущества только в связи с исполнением должностных обязанностей.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В противном случае действия государственного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государственного имущества другим лицам.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3.8. 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 Лица, находящиеся на государственной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не могут быть связаны решениями политической партии при исполнении своих должностных или служебных обязанностей. Предоставление государственным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3.9. Поддержание уровня квалификации, необходимого для надлежащего исполнения должностных обязанностей, в части антикоррупционной составляющей.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Государственный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государственного служащего может осуществляться в любых не запрещенных законом формах и видах.</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3.10.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служащего. Государственный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государственными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Невыполнение вышеуказанной обязанности является правонарушением, влекущим увольнение с государственной службы либо привлечение к иным видам ответственности в соответствии с законодательством Российской Федерации.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3.11. Письменное уведомление своего непосредственного руководителя о возникшем конфликте интересов или о возможности его возникновения.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Государственный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в отказе государственного служащего от выгоды, явившейся причиной возникновения конфликта интересов;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в отводе или самоотводе государственного служащего.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3.12.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 и урегулированию конфликта интересов. Решение комиссии являются обязательными для лица, замещавшего соответствующую должность.</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3.13. Сообщение представителю нанимателя (работодателю) сведений о последнем месте своей службы при заключении трудовых договоров.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Гражданин, замещавший должности государственной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государственного служащего по последнему месту его службы.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3.14. Государственный служащий, наделенный организационно- распорядительными полномочиями по отношению к другим государственным служащим, призван: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а) принимать меры по предотвращению и урегулированию конфликтов интересов;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б) принимать меры по предупреждению коррупции;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в) не допускать случаев принуждения государственных служащих к участию в деятельности политических партий, иных общественных объединений.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 Соблюдение запретов, ограничений, требований к служебному поведению, связанных с государственной службой.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4.1. Не осуществлять предпринимательскую деятельность.</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государственной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4.2. Не участвовать на платной основе в деятельности органа управления коммерческой организацией.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Ситуация, при которой государственный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 Вместе с этим государственный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 В то же время государственному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4.3. Не приобретать в случаях, установленных федеральным законом, ценные бумаги, по которым может быть получен доход.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Государственный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4.4. Не быть поверенным или представителем по делам третьих лиц в государственном органе, в котором он замещает должность государственной службы, если иное не предусмотрено федеральными законами.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Представитель действует не только от имени, но и в интересах представляемого. Поскольку по закону государственные служащие в рассматриваемой ситуации не могут иметь такого рода полномочий, сделку совершенную представителем - государственным служащим следует считать недействительной как заключенную неуполномоченным лицом. Государственный служащий, при наличии возможности получить полномочия по представлению интересов третьих лиц в государственном органе, в котором он работает, либо в структурах, подчиненных или подконтрольных этому органу, должен отказаться от данной возможности.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4.5.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Не допускается дарение, за исключением обычных подарков, стоимость которых не превышает трех тысяч рублей. Государственный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Государственный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 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4.7. Не разглашать и не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государственному служащему в связи с исполнением должностных обязанностей.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К сведениям конфиденциального характера относятся: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2004г.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сведения о сущности изобретения, полезной модели или промышленного образца до официальной публикации информации о них.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Служебной информацией является любая информация, касающаяся деятельности государственного органа, за исключением общедоступной информации, а также информации о деятельности государственных органов доступ, к которой не может быть ограничен (Федеральный закон от 9 февраля </w:t>
      </w:r>
      <w:r w:rsidRPr="004947DB">
        <w:rPr>
          <w:rFonts w:ascii="Times New Roman" w:hAnsi="Times New Roman" w:cs="Times New Roman"/>
          <w:sz w:val="24"/>
          <w:szCs w:val="24"/>
          <w:lang w:eastAsia="ru-RU"/>
        </w:rPr>
        <w:softHyphen/>
        <w:t xml:space="preserve">2009 г. № 8-ФЗ «Об обеспечении доступа к информации о деятельности государственных органов и органов местного самоуправления»).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Указанное ограничение распространяется также на граждан после увольнения с государственной службы.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4.8. Не использовать преимущества должностного положения для предвыборной агитации, а также для агитации по вопросам референдума.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Каждый государственный служащий имеет право: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Российской Федерации;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Не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Государственные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государственных органах.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Данный запрет полностью направлен на исключение возможности использования должностного положения государственного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Исключение из этого запрета - право государственных служащих создавать или способствовать созданию профессиональных союзов, ветеранских и иных профессиональных ассоциаций.</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Указанное ограничение направлено на недопущение вмешательства в деятельность государственных органов иностранных организаций.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4.11. Не оказывать предпочтение каким-либо общественным или религиозным объединениям, профессиональным или социальным группам, организациям и гражданам.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4.12. Не допускать действия, связанные с влиянием каких-либо личных,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имущественных (финансовых) и иных интересов, препятствующих добросовестному исполнению должностных обязанностей.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4.13. Не исполнять данное ему неправомерное поручение.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5.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6. Поведение государственного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7. У государственного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8. Государственный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9. В служебном поведении государственный служащий должен воздерживается от курения во время служебных совещаний, бесед, иного служебного общения с гражданами. </w:t>
      </w:r>
    </w:p>
    <w:p w:rsidR="008B309B" w:rsidRPr="004947DB" w:rsidRDefault="008B309B" w:rsidP="004947DB">
      <w:pPr>
        <w:spacing w:before="100" w:beforeAutospacing="1" w:after="100" w:afterAutospacing="1" w:line="240" w:lineRule="auto"/>
        <w:jc w:val="both"/>
        <w:rPr>
          <w:rFonts w:ascii="Times New Roman" w:hAnsi="Times New Roman" w:cs="Times New Roman"/>
          <w:sz w:val="24"/>
          <w:szCs w:val="24"/>
          <w:lang w:eastAsia="ru-RU"/>
        </w:rPr>
      </w:pPr>
      <w:r w:rsidRPr="004947DB">
        <w:rPr>
          <w:rFonts w:ascii="Times New Roman" w:hAnsi="Times New Roman" w:cs="Times New Roman"/>
          <w:sz w:val="24"/>
          <w:szCs w:val="24"/>
          <w:lang w:eastAsia="ru-RU"/>
        </w:rPr>
        <w:t xml:space="preserve">10.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 </w:t>
      </w:r>
    </w:p>
    <w:p w:rsidR="008B309B" w:rsidRPr="004947DB" w:rsidRDefault="008B309B" w:rsidP="004947DB">
      <w:pPr>
        <w:jc w:val="both"/>
      </w:pPr>
    </w:p>
    <w:p w:rsidR="008B309B" w:rsidRDefault="008B309B">
      <w:bookmarkStart w:id="0" w:name="_GoBack"/>
      <w:bookmarkEnd w:id="0"/>
    </w:p>
    <w:sectPr w:rsidR="008B309B" w:rsidSect="00AF0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7DB"/>
    <w:rsid w:val="004947DB"/>
    <w:rsid w:val="005741A4"/>
    <w:rsid w:val="005D22BE"/>
    <w:rsid w:val="00822C4F"/>
    <w:rsid w:val="008B309B"/>
    <w:rsid w:val="00AF00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1305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3917</Words>
  <Characters>22333</Characters>
  <Application>Microsoft Office Outlook</Application>
  <DocSecurity>0</DocSecurity>
  <Lines>0</Lines>
  <Paragraphs>0</Paragraphs>
  <ScaleCrop>false</ScaleCrop>
  <Company>МО Можгинское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 решением Координационного совета </dc:title>
  <dc:subject/>
  <dc:creator>User</dc:creator>
  <cp:keywords/>
  <dc:description/>
  <cp:lastModifiedBy>Пономарев Сергей Иванович</cp:lastModifiedBy>
  <cp:revision>2</cp:revision>
  <dcterms:created xsi:type="dcterms:W3CDTF">2014-12-03T08:21:00Z</dcterms:created>
  <dcterms:modified xsi:type="dcterms:W3CDTF">2014-12-03T08:21:00Z</dcterms:modified>
</cp:coreProperties>
</file>